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51" w:rsidRPr="004A79AA" w:rsidRDefault="005E4351" w:rsidP="005E4351">
      <w:pPr>
        <w:pStyle w:val="Corpsdutexte"/>
      </w:pPr>
      <w:r>
        <w:rPr>
          <w:b/>
        </w:rPr>
        <w:t xml:space="preserve">Exemple 20.1 </w:t>
      </w:r>
      <w:r>
        <w:t>La longueur d’onde de la raie H</w:t>
      </w:r>
      <w:r>
        <w:rPr>
          <w:i/>
        </w:rPr>
        <w:sym w:font="Symbol" w:char="F061"/>
      </w:r>
      <w:r>
        <w:t xml:space="preserve"> de l’hydrogène est égale à 656,3 nm. On obtient une longueur d’onde de 985 nm pour cette raie dans le spectre d’une galaxie. </w:t>
      </w:r>
      <w:r>
        <w:rPr>
          <w:b/>
        </w:rPr>
        <w:t>a)</w:t>
      </w:r>
      <w:r>
        <w:t xml:space="preserve"> Calculez la distance en milliards d’années-lumière donnée par l’approximation de l’équation 20.14. </w:t>
      </w:r>
      <w:r>
        <w:rPr>
          <w:b/>
        </w:rPr>
        <w:t>b)</w:t>
      </w:r>
      <w:r>
        <w:t xml:space="preserve"> Calculez la distance à l’aide de l’équation 20.18. </w:t>
      </w:r>
      <w:r>
        <w:rPr>
          <w:b/>
        </w:rPr>
        <w:t>c)</w:t>
      </w:r>
      <w:r>
        <w:t xml:space="preserve"> À quelle distance était cette galaxie lorsque la lumière a été émise?</w:t>
      </w:r>
    </w:p>
    <w:p w:rsidR="005E4351" w:rsidRDefault="005E4351" w:rsidP="005E4351">
      <w:pPr>
        <w:pStyle w:val="Corpsdutexte"/>
      </w:pPr>
      <w:r>
        <w:rPr>
          <w:b/>
        </w:rPr>
        <w:t>a)</w:t>
      </w:r>
      <w:r>
        <w:t xml:space="preserve"> Calculons d’abord le paramètre de Hubble en Ga</w:t>
      </w:r>
      <w:r w:rsidRPr="003E0E04">
        <w:rPr>
          <w:vertAlign w:val="superscript"/>
        </w:rPr>
        <w:sym w:font="Symbol" w:char="F02D"/>
      </w:r>
      <w:r>
        <w:rPr>
          <w:vertAlign w:val="superscript"/>
        </w:rPr>
        <w:t>1</w:t>
      </w:r>
      <w:r>
        <w:t xml:space="preserve"> afin d’obtenir une distance en milliards d’années-lumière :</w:t>
      </w:r>
    </w:p>
    <w:p w:rsidR="005E4351" w:rsidRPr="00D937E0" w:rsidRDefault="005E4351" w:rsidP="005E4351">
      <w:pPr>
        <w:pStyle w:val="Equation"/>
      </w:pPr>
      <w:r w:rsidRPr="00D937E0">
        <w:rPr>
          <w:position w:val="-30"/>
        </w:rPr>
        <w:object w:dxaOrig="69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.75pt;height:36pt" o:ole="">
            <v:imagedata r:id="rId5" o:title=""/>
          </v:shape>
          <o:OLEObject Type="Embed" ProgID="Equation.3" ShapeID="_x0000_i1025" DrawAspect="Content" ObjectID="_1288372983" r:id="rId6"/>
        </w:object>
      </w:r>
    </w:p>
    <w:p w:rsidR="005E4351" w:rsidRDefault="005E4351" w:rsidP="005E4351">
      <w:pPr>
        <w:pStyle w:val="Corpsdutexte"/>
        <w:ind w:firstLine="0"/>
      </w:pPr>
      <w:r>
        <w:t xml:space="preserve">Le facteur de décalage </w:t>
      </w:r>
      <w:r>
        <w:rPr>
          <w:i/>
        </w:rPr>
        <w:t>z</w:t>
      </w:r>
      <w:r>
        <w:t xml:space="preserve"> est</w:t>
      </w:r>
    </w:p>
    <w:p w:rsidR="005E4351" w:rsidRPr="00D937E0" w:rsidRDefault="005E4351" w:rsidP="005E4351">
      <w:pPr>
        <w:pStyle w:val="Equation"/>
      </w:pPr>
      <w:r w:rsidRPr="00D937E0">
        <w:rPr>
          <w:position w:val="-28"/>
        </w:rPr>
        <w:object w:dxaOrig="2740" w:dyaOrig="660">
          <v:shape id="_x0000_i1026" type="#_x0000_t75" style="width:137.25pt;height:33pt" o:ole="">
            <v:imagedata r:id="rId7" o:title=""/>
          </v:shape>
          <o:OLEObject Type="Embed" ProgID="Equation.3" ShapeID="_x0000_i1026" DrawAspect="Content" ObjectID="_1288372984" r:id="rId8"/>
        </w:object>
      </w:r>
    </w:p>
    <w:p w:rsidR="005E4351" w:rsidRDefault="005E4351" w:rsidP="005E4351">
      <w:pPr>
        <w:pStyle w:val="Corpsdutexte"/>
        <w:ind w:firstLine="0"/>
      </w:pPr>
      <w:r>
        <w:t xml:space="preserve">On utilise alors l’équation 20.14 ave </w:t>
      </w:r>
      <w:r>
        <w:rPr>
          <w:i/>
        </w:rPr>
        <w:t>c</w:t>
      </w:r>
      <w:r>
        <w:t xml:space="preserve"> = 1 al/an (</w:t>
      </w:r>
      <w:r>
        <w:rPr>
          <w:i/>
        </w:rPr>
        <w:t>la lumière parcourt une année-lumière en un an par définition</w:t>
      </w:r>
      <w:r>
        <w:t>) :</w:t>
      </w:r>
    </w:p>
    <w:p w:rsidR="005E4351" w:rsidRPr="00D937E0" w:rsidRDefault="005E4351" w:rsidP="005E4351">
      <w:pPr>
        <w:pStyle w:val="Equation"/>
      </w:pPr>
      <w:r w:rsidRPr="00D937E0">
        <w:rPr>
          <w:position w:val="-30"/>
        </w:rPr>
        <w:object w:dxaOrig="3360" w:dyaOrig="680">
          <v:shape id="_x0000_i1027" type="#_x0000_t75" style="width:168pt;height:33.75pt" o:ole="">
            <v:imagedata r:id="rId9" o:title=""/>
          </v:shape>
          <o:OLEObject Type="Embed" ProgID="Equation.3" ShapeID="_x0000_i1027" DrawAspect="Content" ObjectID="_1288372985" r:id="rId10"/>
        </w:object>
      </w:r>
    </w:p>
    <w:p w:rsidR="005E4351" w:rsidRPr="00D937E0" w:rsidRDefault="005E4351" w:rsidP="005E4351">
      <w:pPr>
        <w:pStyle w:val="Corpsdutexte"/>
      </w:pPr>
      <w:r>
        <w:rPr>
          <w:b/>
        </w:rPr>
        <w:t>b)</w:t>
      </w:r>
      <w:r>
        <w:t xml:space="preserve"> L’équation 20.18 avec une valeur du paramètre de décélération égale à </w:t>
      </w:r>
      <w:r>
        <w:sym w:font="Symbol" w:char="F02D"/>
      </w:r>
      <w:r>
        <w:t>0,55 donne :</w:t>
      </w:r>
    </w:p>
    <w:p w:rsidR="005E4351" w:rsidRDefault="005E4351" w:rsidP="005E4351">
      <w:pPr>
        <w:pStyle w:val="Equation"/>
      </w:pPr>
      <w:r w:rsidRPr="009E0CEF">
        <w:rPr>
          <w:position w:val="-30"/>
        </w:rPr>
        <w:object w:dxaOrig="6140" w:dyaOrig="680">
          <v:shape id="_x0000_i1028" type="#_x0000_t75" style="width:306.75pt;height:33.75pt" o:ole="">
            <v:imagedata r:id="rId11" o:title=""/>
          </v:shape>
          <o:OLEObject Type="Embed" ProgID="Equation.3" ShapeID="_x0000_i1028" DrawAspect="Content" ObjectID="_1288372986" r:id="rId12"/>
        </w:object>
      </w:r>
    </w:p>
    <w:p w:rsidR="005E4351" w:rsidRDefault="005E4351" w:rsidP="005E4351">
      <w:pPr>
        <w:pStyle w:val="Corpsdutexte"/>
      </w:pPr>
      <w:r>
        <w:rPr>
          <w:b/>
        </w:rPr>
        <w:t>c)</w:t>
      </w:r>
      <w:r>
        <w:t xml:space="preserve"> Pour répondre à cette question, il faut évaluer le facteur d’échelle </w:t>
      </w:r>
      <w:r>
        <w:rPr>
          <w:i/>
        </w:rPr>
        <w:t>R</w:t>
      </w:r>
      <w:r>
        <w:t xml:space="preserve"> au moment de l’émission de la lumière. L’équation 20.15 permet de faire ce calcul :</w:t>
      </w:r>
    </w:p>
    <w:p w:rsidR="005E4351" w:rsidRDefault="005E4351" w:rsidP="005E4351">
      <w:pPr>
        <w:pStyle w:val="Equation"/>
      </w:pPr>
      <w:r w:rsidRPr="00CE631E">
        <w:rPr>
          <w:position w:val="-30"/>
        </w:rPr>
        <w:object w:dxaOrig="2860" w:dyaOrig="700">
          <v:shape id="_x0000_i1029" type="#_x0000_t75" style="width:143.25pt;height:35.25pt" o:ole="">
            <v:imagedata r:id="rId13" o:title=""/>
          </v:shape>
          <o:OLEObject Type="Embed" ProgID="Equation.3" ShapeID="_x0000_i1029" DrawAspect="Content" ObjectID="_1288372987" r:id="rId14"/>
        </w:object>
      </w:r>
    </w:p>
    <w:p w:rsidR="005E4351" w:rsidRDefault="005E4351" w:rsidP="005E4351">
      <w:pPr>
        <w:pStyle w:val="Corpsdutexte"/>
      </w:pPr>
      <w:r>
        <w:t xml:space="preserve">Avec </w:t>
      </w:r>
      <w:proofErr w:type="spellStart"/>
      <w:r>
        <w:rPr>
          <w:i/>
        </w:rPr>
        <w:t>R</w:t>
      </w:r>
      <w:r>
        <w:rPr>
          <w:i/>
          <w:vertAlign w:val="subscript"/>
        </w:rPr>
        <w:t>o</w:t>
      </w:r>
      <w:proofErr w:type="spellEnd"/>
      <w:r>
        <w:t xml:space="preserve"> = 1, nous obtenons une valeur de 1/1,5 pour </w:t>
      </w:r>
      <w:r>
        <w:rPr>
          <w:i/>
        </w:rPr>
        <w:t>R</w:t>
      </w:r>
      <w:r>
        <w:t xml:space="preserve">, soit 2/3. Puisque l’Univers était comprimé de 2/3 au moment de l’émission, la distance </w:t>
      </w:r>
      <w:r>
        <w:rPr>
          <w:i/>
        </w:rPr>
        <w:t xml:space="preserve">D </w:t>
      </w:r>
      <w:r>
        <w:t xml:space="preserve">qui nous séparait de cette galaxie à cet instant est </w:t>
      </w:r>
    </w:p>
    <w:p w:rsidR="00533DEB" w:rsidRPr="00EE7FD4" w:rsidRDefault="005E4351" w:rsidP="005E4351">
      <w:r w:rsidRPr="00CE631E">
        <w:rPr>
          <w:position w:val="-10"/>
        </w:rPr>
        <w:object w:dxaOrig="3360" w:dyaOrig="340">
          <v:shape id="_x0000_i1030" type="#_x0000_t75" style="width:168pt;height:17.25pt" o:ole="">
            <v:imagedata r:id="rId15" o:title=""/>
          </v:shape>
          <o:OLEObject Type="Embed" ProgID="Equation.3" ShapeID="_x0000_i1030" DrawAspect="Content" ObjectID="_1288372988" r:id="rId16"/>
        </w:object>
      </w:r>
    </w:p>
    <w:sectPr w:rsidR="00533DEB" w:rsidRPr="00EE7FD4" w:rsidSect="00CA2204">
      <w:pgSz w:w="12242" w:h="15842"/>
      <w:pgMar w:top="1418" w:right="1418" w:bottom="1418" w:left="1418" w:header="737" w:footer="102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C466A"/>
    <w:multiLevelType w:val="singleLevel"/>
    <w:tmpl w:val="FCB8E682"/>
    <w:lvl w:ilvl="0">
      <w:start w:val="1"/>
      <w:numFmt w:val="decimal"/>
      <w:pStyle w:val="Manipulation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>
    <w:nsid w:val="2A6B0043"/>
    <w:multiLevelType w:val="singleLevel"/>
    <w:tmpl w:val="382C7534"/>
    <w:lvl w:ilvl="0">
      <w:start w:val="1"/>
      <w:numFmt w:val="bullet"/>
      <w:pStyle w:val="puce20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intFractionalCharacterWidth/>
  <w:embedSystemFonts/>
  <w:hideGrammaticalErrors/>
  <w:activeWritingStyle w:appName="MSWord" w:lang="fr-CA" w:vendorID="9" w:dllVersion="512" w:checkStyle="0"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5E4351"/>
    <w:rsid w:val="0007522B"/>
    <w:rsid w:val="000F418E"/>
    <w:rsid w:val="001272B7"/>
    <w:rsid w:val="00260E4F"/>
    <w:rsid w:val="0031390B"/>
    <w:rsid w:val="003212A0"/>
    <w:rsid w:val="00326F19"/>
    <w:rsid w:val="00362231"/>
    <w:rsid w:val="00491738"/>
    <w:rsid w:val="00527567"/>
    <w:rsid w:val="00533DEB"/>
    <w:rsid w:val="00550F39"/>
    <w:rsid w:val="005A262A"/>
    <w:rsid w:val="005E4351"/>
    <w:rsid w:val="006471C3"/>
    <w:rsid w:val="00684043"/>
    <w:rsid w:val="006A0884"/>
    <w:rsid w:val="006A6A99"/>
    <w:rsid w:val="006A6BA7"/>
    <w:rsid w:val="006D16CF"/>
    <w:rsid w:val="00893C03"/>
    <w:rsid w:val="008D5F87"/>
    <w:rsid w:val="00926536"/>
    <w:rsid w:val="009F7782"/>
    <w:rsid w:val="00A331BD"/>
    <w:rsid w:val="00AB0962"/>
    <w:rsid w:val="00BE4A9B"/>
    <w:rsid w:val="00CA2204"/>
    <w:rsid w:val="00CC7294"/>
    <w:rsid w:val="00D009E8"/>
    <w:rsid w:val="00DB23E4"/>
    <w:rsid w:val="00DE4481"/>
    <w:rsid w:val="00EE7FD4"/>
    <w:rsid w:val="00F7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351"/>
    <w:rPr>
      <w:szCs w:val="20"/>
      <w:lang w:eastAsia="fr-FR"/>
    </w:rPr>
  </w:style>
  <w:style w:type="paragraph" w:styleId="Titre1">
    <w:name w:val="heading 1"/>
    <w:basedOn w:val="Normal"/>
    <w:next w:val="Normal"/>
    <w:qFormat/>
    <w:rsid w:val="00CA220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720" w:right="5806"/>
      <w:outlineLvl w:val="0"/>
    </w:pPr>
    <w:rPr>
      <w:rFonts w:ascii="Arial" w:hAnsi="Arial"/>
      <w:b/>
      <w:kern w:val="28"/>
      <w:sz w:val="28"/>
      <w:szCs w:val="24"/>
    </w:rPr>
  </w:style>
  <w:style w:type="paragraph" w:styleId="Titre2">
    <w:name w:val="heading 2"/>
    <w:basedOn w:val="Normal"/>
    <w:next w:val="Normal"/>
    <w:qFormat/>
    <w:rsid w:val="00CA2204"/>
    <w:pPr>
      <w:keepNext/>
      <w:spacing w:before="240" w:after="60"/>
      <w:outlineLvl w:val="1"/>
    </w:pPr>
    <w:rPr>
      <w:rFonts w:ascii="Arial" w:hAnsi="Arial"/>
      <w:b/>
      <w:i/>
      <w:szCs w:val="24"/>
    </w:rPr>
  </w:style>
  <w:style w:type="paragraph" w:styleId="Titre3">
    <w:name w:val="heading 3"/>
    <w:basedOn w:val="Normal"/>
    <w:next w:val="Normal"/>
    <w:qFormat/>
    <w:rsid w:val="00CA2204"/>
    <w:pPr>
      <w:keepNext/>
      <w:spacing w:before="120" w:after="60"/>
      <w:ind w:left="1440"/>
      <w:outlineLvl w:val="2"/>
    </w:pPr>
    <w:rPr>
      <w:rFonts w:ascii="Arial" w:hAnsi="Arial"/>
      <w:b/>
      <w:i/>
      <w:sz w:val="2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rob">
    <w:name w:val="prob"/>
    <w:basedOn w:val="Normal"/>
    <w:rsid w:val="00CA2204"/>
    <w:pPr>
      <w:spacing w:after="120"/>
      <w:jc w:val="both"/>
    </w:pPr>
  </w:style>
  <w:style w:type="paragraph" w:customStyle="1" w:styleId="Probsec">
    <w:name w:val="Probsec"/>
    <w:basedOn w:val="Normal"/>
    <w:rsid w:val="00CA2204"/>
    <w:pPr>
      <w:shd w:val="solid" w:color="000000" w:fill="auto"/>
      <w:spacing w:after="120" w:line="240" w:lineRule="exact"/>
      <w:ind w:left="360" w:right="1930"/>
    </w:pPr>
    <w:rPr>
      <w:b/>
      <w:color w:val="FFFFFF"/>
    </w:rPr>
  </w:style>
  <w:style w:type="paragraph" w:customStyle="1" w:styleId="Nomchapitre">
    <w:name w:val="Nom chapitre"/>
    <w:basedOn w:val="Normal"/>
    <w:rsid w:val="00CA2204"/>
    <w:pPr>
      <w:spacing w:after="360" w:line="240" w:lineRule="exact"/>
      <w:jc w:val="both"/>
    </w:pPr>
    <w:rPr>
      <w:rFonts w:ascii="Times" w:hAnsi="Times"/>
      <w:b/>
      <w:sz w:val="32"/>
    </w:rPr>
  </w:style>
  <w:style w:type="paragraph" w:customStyle="1" w:styleId="SECTION">
    <w:name w:val="SECTION"/>
    <w:basedOn w:val="Normal"/>
    <w:rsid w:val="00CA2204"/>
    <w:pPr>
      <w:pBdr>
        <w:top w:val="single" w:sz="6" w:space="1" w:color="auto"/>
        <w:left w:val="double" w:sz="12" w:space="1" w:color="auto"/>
        <w:right w:val="double" w:sz="12" w:space="1" w:color="auto"/>
      </w:pBdr>
      <w:shd w:val="pct5" w:color="C0C0C0" w:fill="auto"/>
      <w:spacing w:before="240" w:after="240" w:line="240" w:lineRule="exact"/>
      <w:ind w:right="14"/>
      <w:jc w:val="center"/>
    </w:pPr>
    <w:rPr>
      <w:rFonts w:ascii="Times" w:hAnsi="Times"/>
      <w:b/>
    </w:rPr>
  </w:style>
  <w:style w:type="paragraph" w:customStyle="1" w:styleId="Equation">
    <w:name w:val="Equation"/>
    <w:basedOn w:val="Normal"/>
    <w:link w:val="EquationCar"/>
    <w:rsid w:val="00CA2204"/>
    <w:pPr>
      <w:tabs>
        <w:tab w:val="right" w:pos="5760"/>
      </w:tabs>
      <w:ind w:left="720"/>
    </w:pPr>
    <w:rPr>
      <w:rFonts w:ascii="Times" w:hAnsi="Times"/>
      <w:szCs w:val="24"/>
    </w:rPr>
  </w:style>
  <w:style w:type="paragraph" w:customStyle="1" w:styleId="Soussous">
    <w:name w:val="Soussous"/>
    <w:basedOn w:val="Normal"/>
    <w:rsid w:val="00CA2204"/>
    <w:pPr>
      <w:spacing w:before="120" w:after="120" w:line="240" w:lineRule="atLeast"/>
      <w:ind w:left="1080" w:right="2174"/>
      <w:jc w:val="both"/>
    </w:pPr>
    <w:rPr>
      <w:b/>
    </w:rPr>
  </w:style>
  <w:style w:type="paragraph" w:customStyle="1" w:styleId="Soussection">
    <w:name w:val="Sous section"/>
    <w:basedOn w:val="Normal"/>
    <w:rsid w:val="00CA2204"/>
    <w:pPr>
      <w:pBdr>
        <w:left w:val="single" w:sz="6" w:space="1" w:color="auto"/>
        <w:bottom w:val="single" w:sz="6" w:space="1" w:color="auto"/>
        <w:right w:val="single" w:sz="6" w:space="1" w:color="auto"/>
      </w:pBdr>
      <w:spacing w:after="240"/>
      <w:ind w:left="720" w:right="2189"/>
    </w:pPr>
    <w:rPr>
      <w:rFonts w:ascii="Times" w:hAnsi="Times"/>
      <w:b/>
    </w:rPr>
  </w:style>
  <w:style w:type="paragraph" w:customStyle="1" w:styleId="EQxp66">
    <w:name w:val="EQxp66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1440"/>
        <w:tab w:val="right" w:pos="4320"/>
        <w:tab w:val="right" w:pos="5760"/>
      </w:tabs>
      <w:spacing w:before="120" w:after="120" w:line="240" w:lineRule="atLeast"/>
      <w:ind w:firstLine="360"/>
      <w:jc w:val="both"/>
    </w:pPr>
  </w:style>
  <w:style w:type="paragraph" w:customStyle="1" w:styleId="EXEMPLQUES">
    <w:name w:val="EXEMPLQUES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before="240" w:after="120" w:line="240" w:lineRule="atLeast"/>
      <w:jc w:val="both"/>
    </w:pPr>
  </w:style>
  <w:style w:type="paragraph" w:customStyle="1" w:styleId="EXEMPLREP">
    <w:name w:val="EXEMPLREP"/>
    <w:basedOn w:val="EXEMPLQUES"/>
    <w:rsid w:val="00CA2204"/>
    <w:pPr>
      <w:tabs>
        <w:tab w:val="left" w:pos="1440"/>
        <w:tab w:val="right" w:pos="4320"/>
      </w:tabs>
      <w:spacing w:before="0" w:after="0"/>
    </w:pPr>
  </w:style>
  <w:style w:type="paragraph" w:customStyle="1" w:styleId="Exercice">
    <w:name w:val="Exercice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line="240" w:lineRule="exact"/>
      <w:ind w:left="720" w:right="720"/>
      <w:jc w:val="both"/>
    </w:pPr>
    <w:rPr>
      <w:sz w:val="16"/>
    </w:rPr>
  </w:style>
  <w:style w:type="paragraph" w:customStyle="1" w:styleId="probeq">
    <w:name w:val="probeq"/>
    <w:basedOn w:val="Normal"/>
    <w:rsid w:val="00CA2204"/>
    <w:pPr>
      <w:spacing w:after="60"/>
      <w:ind w:left="270"/>
      <w:jc w:val="both"/>
    </w:pPr>
  </w:style>
  <w:style w:type="paragraph" w:styleId="Commentaire">
    <w:name w:val="annotation text"/>
    <w:basedOn w:val="Normal"/>
    <w:semiHidden/>
    <w:rsid w:val="00CA2204"/>
    <w:rPr>
      <w:rFonts w:ascii="Times" w:hAnsi="Times"/>
      <w:szCs w:val="24"/>
    </w:rPr>
  </w:style>
  <w:style w:type="paragraph" w:customStyle="1" w:styleId="Corpsdutexte">
    <w:name w:val="Corps du texte"/>
    <w:basedOn w:val="Normal"/>
    <w:rsid w:val="00CA2204"/>
    <w:pPr>
      <w:spacing w:before="120" w:after="120" w:line="240" w:lineRule="atLeast"/>
      <w:ind w:firstLine="360"/>
      <w:jc w:val="both"/>
    </w:pPr>
    <w:rPr>
      <w:szCs w:val="24"/>
    </w:rPr>
  </w:style>
  <w:style w:type="paragraph" w:customStyle="1" w:styleId="DBRcitation">
    <w:name w:val="DBRcitation"/>
    <w:basedOn w:val="Corpsdutexte"/>
    <w:rsid w:val="00CA2204"/>
    <w:pPr>
      <w:spacing w:before="0" w:after="0" w:line="240" w:lineRule="auto"/>
      <w:ind w:left="720" w:right="734" w:firstLine="0"/>
    </w:pPr>
    <w:rPr>
      <w:i/>
    </w:rPr>
  </w:style>
  <w:style w:type="paragraph" w:styleId="En-tte">
    <w:name w:val="header"/>
    <w:basedOn w:val="Normal"/>
    <w:rsid w:val="00CA2204"/>
    <w:pPr>
      <w:tabs>
        <w:tab w:val="center" w:pos="4252"/>
        <w:tab w:val="right" w:pos="8504"/>
      </w:tabs>
    </w:pPr>
    <w:rPr>
      <w:rFonts w:ascii="Times" w:hAnsi="Times"/>
      <w:szCs w:val="24"/>
    </w:rPr>
  </w:style>
  <w:style w:type="paragraph" w:customStyle="1" w:styleId="EQdansexp">
    <w:name w:val="EQdansexp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1440"/>
        <w:tab w:val="right" w:pos="5760"/>
      </w:tabs>
      <w:spacing w:before="120" w:after="120"/>
    </w:pPr>
    <w:rPr>
      <w:rFonts w:ascii="Times" w:hAnsi="Times"/>
    </w:rPr>
  </w:style>
  <w:style w:type="paragraph" w:styleId="Index1">
    <w:name w:val="index 1"/>
    <w:basedOn w:val="Normal"/>
    <w:next w:val="Normal"/>
    <w:autoRedefine/>
    <w:semiHidden/>
    <w:rsid w:val="00CA2204"/>
    <w:pPr>
      <w:tabs>
        <w:tab w:val="right" w:pos="3067"/>
      </w:tabs>
      <w:ind w:left="200" w:hanging="200"/>
    </w:pPr>
    <w:rPr>
      <w:sz w:val="18"/>
      <w:szCs w:val="24"/>
    </w:rPr>
  </w:style>
  <w:style w:type="paragraph" w:styleId="Index2">
    <w:name w:val="index 2"/>
    <w:basedOn w:val="Normal"/>
    <w:next w:val="Normal"/>
    <w:autoRedefine/>
    <w:semiHidden/>
    <w:rsid w:val="00CA2204"/>
    <w:pPr>
      <w:tabs>
        <w:tab w:val="right" w:pos="3067"/>
      </w:tabs>
      <w:ind w:left="400" w:hanging="200"/>
    </w:pPr>
    <w:rPr>
      <w:sz w:val="18"/>
      <w:szCs w:val="24"/>
    </w:rPr>
  </w:style>
  <w:style w:type="paragraph" w:styleId="Index3">
    <w:name w:val="index 3"/>
    <w:basedOn w:val="Normal"/>
    <w:next w:val="Normal"/>
    <w:autoRedefine/>
    <w:semiHidden/>
    <w:rsid w:val="00CA2204"/>
    <w:pPr>
      <w:tabs>
        <w:tab w:val="right" w:pos="3067"/>
      </w:tabs>
      <w:ind w:left="600" w:hanging="200"/>
    </w:pPr>
    <w:rPr>
      <w:sz w:val="18"/>
      <w:szCs w:val="24"/>
    </w:rPr>
  </w:style>
  <w:style w:type="paragraph" w:styleId="Index4">
    <w:name w:val="index 4"/>
    <w:basedOn w:val="Normal"/>
    <w:next w:val="Normal"/>
    <w:autoRedefine/>
    <w:semiHidden/>
    <w:rsid w:val="00CA2204"/>
    <w:pPr>
      <w:tabs>
        <w:tab w:val="right" w:pos="3067"/>
      </w:tabs>
      <w:ind w:left="800" w:hanging="200"/>
    </w:pPr>
    <w:rPr>
      <w:sz w:val="18"/>
      <w:szCs w:val="24"/>
    </w:rPr>
  </w:style>
  <w:style w:type="paragraph" w:styleId="Index5">
    <w:name w:val="index 5"/>
    <w:basedOn w:val="Normal"/>
    <w:next w:val="Normal"/>
    <w:autoRedefine/>
    <w:semiHidden/>
    <w:rsid w:val="00CA2204"/>
    <w:pPr>
      <w:tabs>
        <w:tab w:val="right" w:pos="3067"/>
      </w:tabs>
      <w:ind w:left="1000" w:hanging="200"/>
    </w:pPr>
    <w:rPr>
      <w:sz w:val="18"/>
      <w:szCs w:val="24"/>
    </w:rPr>
  </w:style>
  <w:style w:type="paragraph" w:styleId="Index6">
    <w:name w:val="index 6"/>
    <w:basedOn w:val="Normal"/>
    <w:next w:val="Normal"/>
    <w:autoRedefine/>
    <w:semiHidden/>
    <w:rsid w:val="00CA2204"/>
    <w:pPr>
      <w:tabs>
        <w:tab w:val="right" w:pos="3067"/>
      </w:tabs>
      <w:ind w:left="1200" w:hanging="200"/>
    </w:pPr>
    <w:rPr>
      <w:sz w:val="18"/>
      <w:szCs w:val="24"/>
    </w:rPr>
  </w:style>
  <w:style w:type="paragraph" w:styleId="Index7">
    <w:name w:val="index 7"/>
    <w:basedOn w:val="Normal"/>
    <w:next w:val="Normal"/>
    <w:autoRedefine/>
    <w:semiHidden/>
    <w:rsid w:val="00CA2204"/>
    <w:pPr>
      <w:tabs>
        <w:tab w:val="right" w:pos="3067"/>
      </w:tabs>
      <w:ind w:left="1400" w:hanging="200"/>
    </w:pPr>
    <w:rPr>
      <w:sz w:val="18"/>
      <w:szCs w:val="24"/>
    </w:rPr>
  </w:style>
  <w:style w:type="paragraph" w:styleId="Index8">
    <w:name w:val="index 8"/>
    <w:basedOn w:val="Normal"/>
    <w:next w:val="Normal"/>
    <w:autoRedefine/>
    <w:semiHidden/>
    <w:rsid w:val="00CA2204"/>
    <w:pPr>
      <w:tabs>
        <w:tab w:val="right" w:pos="3067"/>
      </w:tabs>
      <w:ind w:left="1600" w:hanging="200"/>
    </w:pPr>
    <w:rPr>
      <w:sz w:val="18"/>
      <w:szCs w:val="24"/>
    </w:rPr>
  </w:style>
  <w:style w:type="paragraph" w:styleId="Index9">
    <w:name w:val="index 9"/>
    <w:basedOn w:val="Normal"/>
    <w:next w:val="Normal"/>
    <w:autoRedefine/>
    <w:semiHidden/>
    <w:rsid w:val="00CA2204"/>
    <w:pPr>
      <w:tabs>
        <w:tab w:val="right" w:pos="3067"/>
      </w:tabs>
      <w:ind w:left="1800" w:hanging="200"/>
    </w:pPr>
    <w:rPr>
      <w:sz w:val="18"/>
      <w:szCs w:val="24"/>
    </w:rPr>
  </w:style>
  <w:style w:type="paragraph" w:customStyle="1" w:styleId="lignefindexp">
    <w:name w:val="ligne fin dexp"/>
    <w:basedOn w:val="Normal"/>
    <w:rsid w:val="00CA2204"/>
    <w:pPr>
      <w:pBdr>
        <w:top w:val="single" w:sz="12" w:space="1" w:color="auto"/>
      </w:pBdr>
      <w:spacing w:before="120" w:after="120" w:line="240" w:lineRule="exact"/>
      <w:jc w:val="both"/>
    </w:pPr>
    <w:rPr>
      <w:rFonts w:ascii="Times" w:hAnsi="Times"/>
    </w:rPr>
  </w:style>
  <w:style w:type="character" w:styleId="Marquedecommentaire">
    <w:name w:val="annotation reference"/>
    <w:basedOn w:val="Policepardfaut"/>
    <w:semiHidden/>
    <w:rsid w:val="00CA2204"/>
    <w:rPr>
      <w:sz w:val="16"/>
    </w:rPr>
  </w:style>
  <w:style w:type="paragraph" w:customStyle="1" w:styleId="Petittab">
    <w:name w:val="Petittab"/>
    <w:basedOn w:val="Normal"/>
    <w:rsid w:val="00CA2204"/>
    <w:pPr>
      <w:framePr w:w="2780" w:h="3375" w:hSpace="141" w:wrap="around" w:vAnchor="text" w:hAnchor="page" w:x="8496" w:y="213"/>
      <w:spacing w:before="40" w:after="40"/>
      <w:jc w:val="center"/>
    </w:pPr>
    <w:rPr>
      <w:sz w:val="16"/>
    </w:rPr>
  </w:style>
  <w:style w:type="paragraph" w:styleId="Pieddepage">
    <w:name w:val="footer"/>
    <w:basedOn w:val="Normal"/>
    <w:rsid w:val="00CA2204"/>
    <w:pPr>
      <w:tabs>
        <w:tab w:val="center" w:pos="4252"/>
        <w:tab w:val="right" w:pos="8504"/>
      </w:tabs>
    </w:pPr>
    <w:rPr>
      <w:rFonts w:ascii="Times" w:hAnsi="Times"/>
      <w:szCs w:val="24"/>
    </w:rPr>
  </w:style>
  <w:style w:type="paragraph" w:customStyle="1" w:styleId="Tableau">
    <w:name w:val="Tableau"/>
    <w:basedOn w:val="Normal"/>
    <w:rsid w:val="00CA2204"/>
    <w:pPr>
      <w:spacing w:before="4" w:after="10" w:line="240" w:lineRule="exact"/>
      <w:jc w:val="both"/>
    </w:pPr>
    <w:rPr>
      <w:sz w:val="16"/>
    </w:rPr>
  </w:style>
  <w:style w:type="paragraph" w:styleId="Titreindex">
    <w:name w:val="index heading"/>
    <w:basedOn w:val="Normal"/>
    <w:next w:val="Index1"/>
    <w:semiHidden/>
    <w:rsid w:val="00CA2204"/>
    <w:pPr>
      <w:pBdr>
        <w:top w:val="single" w:sz="12" w:space="0" w:color="auto"/>
      </w:pBdr>
      <w:spacing w:before="360" w:after="240"/>
    </w:pPr>
    <w:rPr>
      <w:b/>
      <w:i/>
      <w:sz w:val="26"/>
      <w:szCs w:val="24"/>
    </w:rPr>
  </w:style>
  <w:style w:type="paragraph" w:styleId="TM1">
    <w:name w:val="toc 1"/>
    <w:basedOn w:val="Normal"/>
    <w:next w:val="Normal"/>
    <w:autoRedefine/>
    <w:semiHidden/>
    <w:rsid w:val="00CA2204"/>
    <w:pPr>
      <w:tabs>
        <w:tab w:val="right" w:pos="6854"/>
      </w:tabs>
      <w:spacing w:before="360"/>
    </w:pPr>
    <w:rPr>
      <w:rFonts w:ascii="Arial" w:hAnsi="Arial"/>
      <w:b/>
      <w:caps/>
      <w:szCs w:val="24"/>
    </w:rPr>
  </w:style>
  <w:style w:type="paragraph" w:styleId="TM2">
    <w:name w:val="toc 2"/>
    <w:basedOn w:val="Normal"/>
    <w:next w:val="Normal"/>
    <w:autoRedefine/>
    <w:semiHidden/>
    <w:rsid w:val="00CA2204"/>
    <w:pPr>
      <w:tabs>
        <w:tab w:val="right" w:pos="6854"/>
      </w:tabs>
      <w:spacing w:before="240"/>
      <w:ind w:left="200"/>
    </w:pPr>
    <w:rPr>
      <w:b/>
      <w:szCs w:val="24"/>
    </w:rPr>
  </w:style>
  <w:style w:type="paragraph" w:styleId="TM3">
    <w:name w:val="toc 3"/>
    <w:basedOn w:val="Normal"/>
    <w:next w:val="Normal"/>
    <w:autoRedefine/>
    <w:semiHidden/>
    <w:rsid w:val="00CA2204"/>
    <w:pPr>
      <w:tabs>
        <w:tab w:val="right" w:pos="6854"/>
      </w:tabs>
      <w:ind w:left="400"/>
    </w:pPr>
    <w:rPr>
      <w:szCs w:val="24"/>
    </w:rPr>
  </w:style>
  <w:style w:type="paragraph" w:styleId="TM4">
    <w:name w:val="toc 4"/>
    <w:basedOn w:val="Normal"/>
    <w:next w:val="Normal"/>
    <w:autoRedefine/>
    <w:semiHidden/>
    <w:rsid w:val="00CA2204"/>
    <w:pPr>
      <w:tabs>
        <w:tab w:val="right" w:pos="6854"/>
      </w:tabs>
      <w:ind w:left="600"/>
    </w:pPr>
    <w:rPr>
      <w:szCs w:val="24"/>
    </w:rPr>
  </w:style>
  <w:style w:type="paragraph" w:styleId="TM5">
    <w:name w:val="toc 5"/>
    <w:basedOn w:val="Normal"/>
    <w:next w:val="Normal"/>
    <w:autoRedefine/>
    <w:semiHidden/>
    <w:rsid w:val="00CA2204"/>
    <w:pPr>
      <w:tabs>
        <w:tab w:val="right" w:pos="6854"/>
      </w:tabs>
      <w:ind w:left="800"/>
    </w:pPr>
    <w:rPr>
      <w:szCs w:val="24"/>
    </w:rPr>
  </w:style>
  <w:style w:type="paragraph" w:styleId="TM6">
    <w:name w:val="toc 6"/>
    <w:basedOn w:val="Normal"/>
    <w:next w:val="Normal"/>
    <w:autoRedefine/>
    <w:semiHidden/>
    <w:rsid w:val="00CA2204"/>
    <w:pPr>
      <w:tabs>
        <w:tab w:val="right" w:pos="6854"/>
      </w:tabs>
      <w:ind w:left="1000"/>
    </w:pPr>
    <w:rPr>
      <w:szCs w:val="24"/>
    </w:rPr>
  </w:style>
  <w:style w:type="paragraph" w:styleId="TM7">
    <w:name w:val="toc 7"/>
    <w:basedOn w:val="Normal"/>
    <w:next w:val="Normal"/>
    <w:autoRedefine/>
    <w:semiHidden/>
    <w:rsid w:val="00CA2204"/>
    <w:pPr>
      <w:tabs>
        <w:tab w:val="right" w:pos="6854"/>
      </w:tabs>
      <w:ind w:left="1200"/>
    </w:pPr>
    <w:rPr>
      <w:szCs w:val="24"/>
    </w:rPr>
  </w:style>
  <w:style w:type="paragraph" w:styleId="TM8">
    <w:name w:val="toc 8"/>
    <w:basedOn w:val="Normal"/>
    <w:next w:val="Normal"/>
    <w:autoRedefine/>
    <w:semiHidden/>
    <w:rsid w:val="00CA2204"/>
    <w:pPr>
      <w:tabs>
        <w:tab w:val="right" w:pos="6854"/>
      </w:tabs>
      <w:ind w:left="1400"/>
    </w:pPr>
    <w:rPr>
      <w:szCs w:val="24"/>
    </w:rPr>
  </w:style>
  <w:style w:type="paragraph" w:styleId="TM9">
    <w:name w:val="toc 9"/>
    <w:basedOn w:val="Normal"/>
    <w:next w:val="Normal"/>
    <w:autoRedefine/>
    <w:semiHidden/>
    <w:rsid w:val="00CA2204"/>
    <w:pPr>
      <w:tabs>
        <w:tab w:val="right" w:pos="6854"/>
      </w:tabs>
      <w:ind w:left="1600"/>
    </w:pPr>
    <w:rPr>
      <w:szCs w:val="24"/>
    </w:rPr>
  </w:style>
  <w:style w:type="paragraph" w:customStyle="1" w:styleId="puce208">
    <w:name w:val="puce208"/>
    <w:basedOn w:val="Normal"/>
    <w:rsid w:val="00CA2204"/>
    <w:pPr>
      <w:numPr>
        <w:numId w:val="2"/>
      </w:numPr>
      <w:tabs>
        <w:tab w:val="clear" w:pos="360"/>
        <w:tab w:val="num" w:pos="720"/>
      </w:tabs>
      <w:ind w:left="720"/>
    </w:pPr>
    <w:rPr>
      <w:sz w:val="20"/>
    </w:rPr>
  </w:style>
  <w:style w:type="paragraph" w:customStyle="1" w:styleId="Manipulation">
    <w:name w:val="Manipulation"/>
    <w:basedOn w:val="Normal"/>
    <w:rsid w:val="00CA2204"/>
    <w:pPr>
      <w:numPr>
        <w:numId w:val="3"/>
      </w:numPr>
      <w:spacing w:before="60" w:after="240"/>
      <w:ind w:left="994" w:hanging="288"/>
      <w:jc w:val="both"/>
    </w:pPr>
    <w:rPr>
      <w:sz w:val="20"/>
    </w:rPr>
  </w:style>
  <w:style w:type="paragraph" w:customStyle="1" w:styleId="astro3">
    <w:name w:val="astro3"/>
    <w:basedOn w:val="Titre2"/>
    <w:next w:val="Normal"/>
    <w:rsid w:val="00CA2204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astro1">
    <w:name w:val="astro1"/>
    <w:basedOn w:val="Titre1"/>
    <w:rsid w:val="00CA2204"/>
    <w:pPr>
      <w:overflowPunct w:val="0"/>
      <w:autoSpaceDE w:val="0"/>
      <w:autoSpaceDN w:val="0"/>
      <w:adjustRightInd w:val="0"/>
      <w:ind w:left="1134" w:right="1991"/>
      <w:jc w:val="center"/>
      <w:textAlignment w:val="baseline"/>
    </w:pPr>
    <w:rPr>
      <w:sz w:val="32"/>
    </w:rPr>
  </w:style>
  <w:style w:type="paragraph" w:customStyle="1" w:styleId="astro2">
    <w:name w:val="astro2"/>
    <w:basedOn w:val="Titre1"/>
    <w:rsid w:val="00CA22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 w:val="0"/>
      <w:autoSpaceDE w:val="0"/>
      <w:autoSpaceDN w:val="0"/>
      <w:adjustRightInd w:val="0"/>
      <w:ind w:left="1701" w:right="0"/>
      <w:textAlignment w:val="baseline"/>
    </w:pPr>
    <w:rPr>
      <w:u w:val="double"/>
    </w:rPr>
  </w:style>
  <w:style w:type="paragraph" w:customStyle="1" w:styleId="astro4">
    <w:name w:val="astro4"/>
    <w:basedOn w:val="Titre3"/>
    <w:next w:val="Normal"/>
    <w:rsid w:val="00CA2204"/>
    <w:pPr>
      <w:overflowPunct w:val="0"/>
      <w:autoSpaceDE w:val="0"/>
      <w:autoSpaceDN w:val="0"/>
      <w:adjustRightInd w:val="0"/>
      <w:spacing w:after="120"/>
      <w:ind w:left="0"/>
      <w:textAlignment w:val="baseline"/>
    </w:pPr>
    <w:rPr>
      <w:rFonts w:ascii="Times New Roman" w:hAnsi="Times New Roman"/>
      <w:i w:val="0"/>
      <w:sz w:val="24"/>
    </w:rPr>
  </w:style>
  <w:style w:type="paragraph" w:customStyle="1" w:styleId="astroC">
    <w:name w:val="astroC"/>
    <w:basedOn w:val="TM1"/>
    <w:rsid w:val="00CA2204"/>
    <w:pPr>
      <w:spacing w:before="240" w:after="240"/>
    </w:pPr>
    <w:rPr>
      <w:sz w:val="32"/>
    </w:rPr>
  </w:style>
  <w:style w:type="paragraph" w:customStyle="1" w:styleId="astroC2">
    <w:name w:val="astroC2"/>
    <w:basedOn w:val="TM2"/>
    <w:rsid w:val="00CA2204"/>
    <w:pPr>
      <w:spacing w:before="120" w:after="120"/>
      <w:ind w:left="567"/>
    </w:pPr>
    <w:rPr>
      <w:rFonts w:ascii="Arial" w:hAnsi="Arial" w:cs="Arial"/>
      <w:sz w:val="26"/>
    </w:rPr>
  </w:style>
  <w:style w:type="paragraph" w:customStyle="1" w:styleId="astroC3">
    <w:name w:val="astroC3"/>
    <w:basedOn w:val="Corpsdutexte"/>
    <w:rsid w:val="00CA2204"/>
    <w:pPr>
      <w:ind w:firstLine="357"/>
    </w:pPr>
    <w:rPr>
      <w:rFonts w:ascii="Arial" w:hAnsi="Arial" w:cs="Arial"/>
      <w:b/>
      <w:bCs/>
    </w:rPr>
  </w:style>
  <w:style w:type="character" w:customStyle="1" w:styleId="EquationCar">
    <w:name w:val="Equation Car"/>
    <w:basedOn w:val="Policepardfaut"/>
    <w:link w:val="Equation"/>
    <w:rsid w:val="005E4351"/>
    <w:rPr>
      <w:rFonts w:ascii="Times" w:hAnsi="Times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1051</Characters>
  <Application>Microsoft Office Word</Application>
  <DocSecurity>0</DocSecurity>
  <Lines>8</Lines>
  <Paragraphs>2</Paragraphs>
  <ScaleCrop>false</ScaleCrop>
  <Company>Cégep de Valleyfield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Pelletier</dc:creator>
  <cp:keywords/>
  <dc:description/>
  <cp:lastModifiedBy>Donald Pelletier</cp:lastModifiedBy>
  <cp:revision>1</cp:revision>
  <dcterms:created xsi:type="dcterms:W3CDTF">2008-11-17T01:35:00Z</dcterms:created>
  <dcterms:modified xsi:type="dcterms:W3CDTF">2008-11-17T01:35:00Z</dcterms:modified>
</cp:coreProperties>
</file>